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7707" w14:textId="376D29AC" w:rsidR="00856BD8" w:rsidRPr="00DB2BBB" w:rsidRDefault="00856BD8" w:rsidP="009B7546">
      <w:pPr>
        <w:numPr>
          <w:ilvl w:val="0"/>
          <w:numId w:val="1"/>
        </w:numPr>
        <w:tabs>
          <w:tab w:val="clear" w:pos="720"/>
          <w:tab w:val="num" w:pos="360"/>
        </w:tabs>
        <w:spacing w:before="240"/>
        <w:ind w:left="357" w:hanging="357"/>
        <w:jc w:val="both"/>
        <w:rPr>
          <w:rFonts w:ascii="Arial" w:hAnsi="Arial" w:cs="Arial"/>
          <w:noProof/>
          <w:sz w:val="22"/>
          <w:szCs w:val="22"/>
        </w:rPr>
      </w:pPr>
      <w:r w:rsidRPr="00DB2BBB">
        <w:rPr>
          <w:rFonts w:ascii="Arial" w:hAnsi="Arial" w:cs="Arial"/>
          <w:sz w:val="22"/>
          <w:szCs w:val="22"/>
        </w:rPr>
        <w:t xml:space="preserve">On 31 January 2022, the </w:t>
      </w:r>
      <w:r w:rsidRPr="00DB2BBB">
        <w:rPr>
          <w:rFonts w:ascii="Arial" w:hAnsi="Arial" w:cs="Arial"/>
          <w:bCs/>
          <w:sz w:val="22"/>
          <w:szCs w:val="22"/>
        </w:rPr>
        <w:t xml:space="preserve">Legal Affairs and Safety Committee </w:t>
      </w:r>
      <w:r w:rsidRPr="00DB2BBB">
        <w:rPr>
          <w:rFonts w:ascii="Arial" w:hAnsi="Arial" w:cs="Arial"/>
          <w:sz w:val="22"/>
          <w:szCs w:val="22"/>
        </w:rPr>
        <w:t>tabled its Report</w:t>
      </w:r>
      <w:r w:rsidR="00E05856">
        <w:rPr>
          <w:rFonts w:ascii="Arial" w:hAnsi="Arial" w:cs="Arial"/>
          <w:sz w:val="22"/>
          <w:szCs w:val="22"/>
        </w:rPr>
        <w:t xml:space="preserve"> No. 22, 57</w:t>
      </w:r>
      <w:r w:rsidR="00E05856" w:rsidRPr="00E05856">
        <w:rPr>
          <w:rFonts w:ascii="Arial" w:hAnsi="Arial" w:cs="Arial"/>
          <w:sz w:val="22"/>
          <w:szCs w:val="22"/>
          <w:vertAlign w:val="superscript"/>
        </w:rPr>
        <w:t>th</w:t>
      </w:r>
      <w:r w:rsidR="00E05856">
        <w:rPr>
          <w:rFonts w:ascii="Arial" w:hAnsi="Arial" w:cs="Arial"/>
          <w:sz w:val="22"/>
          <w:szCs w:val="22"/>
        </w:rPr>
        <w:t xml:space="preserve"> Parliament,</w:t>
      </w:r>
      <w:r w:rsidRPr="00DB2BBB">
        <w:rPr>
          <w:rFonts w:ascii="Arial" w:hAnsi="Arial" w:cs="Arial"/>
          <w:sz w:val="22"/>
          <w:szCs w:val="22"/>
        </w:rPr>
        <w:t xml:space="preserve"> </w:t>
      </w:r>
      <w:r w:rsidR="00E05856" w:rsidRPr="00DB2BBB">
        <w:rPr>
          <w:rFonts w:ascii="Arial" w:hAnsi="Arial" w:cs="Arial"/>
          <w:bCs/>
          <w:i/>
          <w:iCs/>
          <w:sz w:val="22"/>
          <w:szCs w:val="22"/>
        </w:rPr>
        <w:t>Inquiry into serious vilification and hate crimes</w:t>
      </w:r>
      <w:r w:rsidRPr="00DB2BBB">
        <w:rPr>
          <w:rFonts w:ascii="Arial" w:hAnsi="Arial" w:cs="Arial"/>
          <w:sz w:val="22"/>
          <w:szCs w:val="22"/>
        </w:rPr>
        <w:t xml:space="preserve"> </w:t>
      </w:r>
      <w:r w:rsidR="00E05856">
        <w:rPr>
          <w:rFonts w:ascii="Arial" w:hAnsi="Arial" w:cs="Arial"/>
          <w:sz w:val="22"/>
          <w:szCs w:val="22"/>
        </w:rPr>
        <w:t xml:space="preserve">(LASC Report) </w:t>
      </w:r>
      <w:r w:rsidRPr="00DB2BBB">
        <w:rPr>
          <w:rFonts w:ascii="Arial" w:hAnsi="Arial" w:cs="Arial"/>
          <w:sz w:val="22"/>
          <w:szCs w:val="22"/>
        </w:rPr>
        <w:t xml:space="preserve">in the Legislative Assembly. </w:t>
      </w:r>
    </w:p>
    <w:p w14:paraId="64C332EA" w14:textId="77777777" w:rsidR="00856BD8" w:rsidRPr="00DB2BBB" w:rsidRDefault="00856BD8" w:rsidP="009B7546">
      <w:pPr>
        <w:numPr>
          <w:ilvl w:val="0"/>
          <w:numId w:val="1"/>
        </w:numPr>
        <w:tabs>
          <w:tab w:val="clear" w:pos="720"/>
          <w:tab w:val="num" w:pos="360"/>
        </w:tabs>
        <w:spacing w:before="240"/>
        <w:ind w:left="357" w:hanging="357"/>
        <w:jc w:val="both"/>
        <w:rPr>
          <w:rFonts w:ascii="Arial" w:hAnsi="Arial" w:cs="Arial"/>
          <w:noProof/>
          <w:sz w:val="22"/>
          <w:szCs w:val="22"/>
        </w:rPr>
      </w:pPr>
      <w:r w:rsidRPr="00DB2BBB">
        <w:rPr>
          <w:rFonts w:ascii="Arial" w:hAnsi="Arial" w:cs="Arial"/>
          <w:sz w:val="22"/>
          <w:szCs w:val="22"/>
        </w:rPr>
        <w:t xml:space="preserve">The Report contains 17 recommendations, primarily relating to the operation of offences, the improvement of record keeping and reporting of serious vilification and hate crime, and community education and engagement. </w:t>
      </w:r>
    </w:p>
    <w:p w14:paraId="2F852003" w14:textId="51AF0C4B" w:rsidR="00856BD8" w:rsidRPr="00DB2BBB" w:rsidRDefault="00856BD8" w:rsidP="00FA6448">
      <w:pPr>
        <w:numPr>
          <w:ilvl w:val="0"/>
          <w:numId w:val="1"/>
        </w:numPr>
        <w:tabs>
          <w:tab w:val="clear" w:pos="720"/>
          <w:tab w:val="num" w:pos="360"/>
        </w:tabs>
        <w:spacing w:before="240"/>
        <w:ind w:left="360"/>
        <w:jc w:val="both"/>
        <w:rPr>
          <w:rFonts w:ascii="Arial" w:hAnsi="Arial" w:cs="Arial"/>
          <w:sz w:val="22"/>
          <w:szCs w:val="22"/>
        </w:rPr>
      </w:pPr>
      <w:r w:rsidRPr="00DB2BBB">
        <w:rPr>
          <w:rFonts w:ascii="Arial" w:hAnsi="Arial" w:cs="Arial"/>
          <w:sz w:val="22"/>
          <w:szCs w:val="22"/>
        </w:rPr>
        <w:t xml:space="preserve">The Government response </w:t>
      </w:r>
      <w:r w:rsidRPr="00DB2BBB">
        <w:rPr>
          <w:rFonts w:ascii="Arial" w:hAnsi="Arial" w:cs="Arial"/>
          <w:bCs/>
          <w:sz w:val="22"/>
          <w:szCs w:val="22"/>
        </w:rPr>
        <w:t xml:space="preserve">to the LASC Report </w:t>
      </w:r>
      <w:r w:rsidR="00FA79B9" w:rsidRPr="00DB2BBB">
        <w:rPr>
          <w:rFonts w:ascii="Arial" w:hAnsi="Arial" w:cs="Arial"/>
          <w:sz w:val="22"/>
          <w:szCs w:val="22"/>
        </w:rPr>
        <w:t xml:space="preserve">supported or supported in-principle each of the recommendations. </w:t>
      </w:r>
      <w:r w:rsidRPr="00DB2BBB">
        <w:rPr>
          <w:rFonts w:ascii="Arial" w:hAnsi="Arial" w:cs="Arial"/>
          <w:bCs/>
          <w:i/>
          <w:iCs/>
          <w:sz w:val="22"/>
          <w:szCs w:val="22"/>
        </w:rPr>
        <w:t xml:space="preserve"> </w:t>
      </w:r>
    </w:p>
    <w:p w14:paraId="69EE3B35" w14:textId="77777777" w:rsidR="00FA79B9" w:rsidRPr="00DB2BBB" w:rsidRDefault="00FA79B9" w:rsidP="009B7546">
      <w:pPr>
        <w:numPr>
          <w:ilvl w:val="0"/>
          <w:numId w:val="1"/>
        </w:numPr>
        <w:tabs>
          <w:tab w:val="clear" w:pos="720"/>
          <w:tab w:val="num" w:pos="360"/>
        </w:tabs>
        <w:spacing w:before="240"/>
        <w:ind w:left="357" w:hanging="357"/>
        <w:jc w:val="both"/>
        <w:rPr>
          <w:rFonts w:ascii="Arial" w:hAnsi="Arial" w:cs="Arial"/>
          <w:sz w:val="22"/>
          <w:szCs w:val="22"/>
        </w:rPr>
      </w:pPr>
      <w:r w:rsidRPr="00DB2BBB">
        <w:rPr>
          <w:rFonts w:ascii="Arial" w:hAnsi="Arial" w:cs="Arial"/>
          <w:bCs/>
          <w:sz w:val="22"/>
          <w:szCs w:val="22"/>
        </w:rPr>
        <w:t xml:space="preserve">The Bill </w:t>
      </w:r>
      <w:r w:rsidRPr="009B7546">
        <w:rPr>
          <w:rFonts w:ascii="Arial" w:hAnsi="Arial" w:cs="Arial"/>
          <w:sz w:val="22"/>
          <w:szCs w:val="22"/>
        </w:rPr>
        <w:t>implements</w:t>
      </w:r>
      <w:r w:rsidRPr="00DB2BBB">
        <w:rPr>
          <w:rFonts w:ascii="Arial" w:hAnsi="Arial" w:cs="Arial"/>
          <w:bCs/>
          <w:sz w:val="22"/>
          <w:szCs w:val="22"/>
        </w:rPr>
        <w:t xml:space="preserve"> a number of key recommendations from the LASC Report requiring legislative amendment.  Specifically, the Bill: </w:t>
      </w:r>
    </w:p>
    <w:p w14:paraId="4025D4FE" w14:textId="70969BDF" w:rsidR="00FA79B9" w:rsidRPr="00DB2BBB" w:rsidRDefault="00856BD8" w:rsidP="00FA6448">
      <w:pPr>
        <w:pStyle w:val="ListParagraph"/>
        <w:numPr>
          <w:ilvl w:val="1"/>
          <w:numId w:val="1"/>
        </w:numPr>
        <w:spacing w:before="120"/>
        <w:ind w:left="709" w:hanging="284"/>
        <w:contextualSpacing w:val="0"/>
        <w:jc w:val="both"/>
        <w:rPr>
          <w:rFonts w:ascii="Arial" w:hAnsi="Arial" w:cs="Arial"/>
          <w:sz w:val="22"/>
          <w:szCs w:val="22"/>
        </w:rPr>
      </w:pPr>
      <w:r w:rsidRPr="00DB2BBB">
        <w:rPr>
          <w:rFonts w:ascii="Arial" w:hAnsi="Arial" w:cs="Arial"/>
          <w:sz w:val="22"/>
          <w:szCs w:val="22"/>
        </w:rPr>
        <w:t>remov</w:t>
      </w:r>
      <w:r w:rsidR="00FA79B9" w:rsidRPr="00DB2BBB">
        <w:rPr>
          <w:rFonts w:ascii="Arial" w:hAnsi="Arial" w:cs="Arial"/>
          <w:sz w:val="22"/>
          <w:szCs w:val="22"/>
        </w:rPr>
        <w:t>es</w:t>
      </w:r>
      <w:r w:rsidRPr="00DB2BBB">
        <w:rPr>
          <w:rFonts w:ascii="Arial" w:hAnsi="Arial" w:cs="Arial"/>
          <w:sz w:val="22"/>
          <w:szCs w:val="22"/>
        </w:rPr>
        <w:t xml:space="preserve"> the requirement for the written consent of a Crown Law officer before commencing a prosecution for serious vilification offence under section 131A</w:t>
      </w:r>
      <w:r w:rsidR="00FA79B9" w:rsidRPr="00DB2BBB">
        <w:rPr>
          <w:rFonts w:ascii="Arial" w:hAnsi="Arial" w:cs="Arial"/>
          <w:sz w:val="22"/>
          <w:szCs w:val="22"/>
        </w:rPr>
        <w:t xml:space="preserve"> (Offence of serious racial, religious, sexuality or gender identity vilification) the </w:t>
      </w:r>
      <w:r w:rsidR="00FA79B9" w:rsidRPr="00DB2BBB">
        <w:rPr>
          <w:rFonts w:ascii="Arial" w:hAnsi="Arial" w:cs="Arial"/>
          <w:i/>
          <w:iCs/>
          <w:sz w:val="22"/>
          <w:szCs w:val="22"/>
        </w:rPr>
        <w:t>Anti-Discrimination Act 1991</w:t>
      </w:r>
      <w:r w:rsidR="00E05856">
        <w:rPr>
          <w:rFonts w:ascii="Arial" w:hAnsi="Arial" w:cs="Arial"/>
          <w:i/>
          <w:iCs/>
          <w:sz w:val="22"/>
          <w:szCs w:val="22"/>
        </w:rPr>
        <w:t xml:space="preserve"> </w:t>
      </w:r>
      <w:r w:rsidR="00E05856" w:rsidRPr="00E05856">
        <w:rPr>
          <w:rFonts w:ascii="Arial" w:hAnsi="Arial" w:cs="Arial"/>
          <w:sz w:val="22"/>
          <w:szCs w:val="22"/>
        </w:rPr>
        <w:t>(AD Act)</w:t>
      </w:r>
      <w:r w:rsidR="00FA79B9" w:rsidRPr="00DB2BBB">
        <w:rPr>
          <w:rFonts w:ascii="Arial" w:hAnsi="Arial" w:cs="Arial"/>
          <w:i/>
          <w:iCs/>
          <w:sz w:val="22"/>
          <w:szCs w:val="22"/>
        </w:rPr>
        <w:t xml:space="preserve"> </w:t>
      </w:r>
      <w:r w:rsidR="00FA79B9" w:rsidRPr="00DB2BBB">
        <w:rPr>
          <w:rFonts w:ascii="Arial" w:hAnsi="Arial" w:cs="Arial"/>
          <w:sz w:val="22"/>
          <w:szCs w:val="22"/>
        </w:rPr>
        <w:t xml:space="preserve">(Recommendation 7 of the LASC Report); </w:t>
      </w:r>
    </w:p>
    <w:p w14:paraId="11672CE8" w14:textId="1EEA13D3" w:rsidR="00FA79B9" w:rsidRPr="00DB2BBB" w:rsidRDefault="00FA79B9" w:rsidP="00FA6448">
      <w:pPr>
        <w:pStyle w:val="ListParagraph"/>
        <w:numPr>
          <w:ilvl w:val="1"/>
          <w:numId w:val="1"/>
        </w:numPr>
        <w:spacing w:before="120"/>
        <w:ind w:left="709" w:hanging="284"/>
        <w:contextualSpacing w:val="0"/>
        <w:jc w:val="both"/>
        <w:rPr>
          <w:rFonts w:ascii="Arial" w:hAnsi="Arial" w:cs="Arial"/>
          <w:sz w:val="22"/>
          <w:szCs w:val="22"/>
        </w:rPr>
      </w:pPr>
      <w:r w:rsidRPr="00DB2BBB">
        <w:rPr>
          <w:rFonts w:ascii="Arial" w:hAnsi="Arial" w:cs="Arial"/>
          <w:sz w:val="22"/>
          <w:szCs w:val="22"/>
        </w:rPr>
        <w:t xml:space="preserve">introduces a </w:t>
      </w:r>
      <w:r w:rsidR="00E05856">
        <w:rPr>
          <w:rFonts w:ascii="Arial" w:hAnsi="Arial" w:cs="Arial"/>
          <w:sz w:val="22"/>
          <w:szCs w:val="22"/>
        </w:rPr>
        <w:t xml:space="preserve">statutory </w:t>
      </w:r>
      <w:r w:rsidRPr="00DB2BBB">
        <w:rPr>
          <w:rFonts w:ascii="Arial" w:hAnsi="Arial" w:cs="Arial"/>
          <w:sz w:val="22"/>
          <w:szCs w:val="22"/>
        </w:rPr>
        <w:t xml:space="preserve">circumstance of aggravation for specified offences in the Criminal Code and </w:t>
      </w:r>
      <w:r w:rsidRPr="00DB2BBB">
        <w:rPr>
          <w:rFonts w:ascii="Arial" w:hAnsi="Arial" w:cs="Arial"/>
          <w:i/>
          <w:iCs/>
          <w:sz w:val="22"/>
          <w:szCs w:val="22"/>
        </w:rPr>
        <w:t xml:space="preserve">Summary Offences Act 2005 </w:t>
      </w:r>
      <w:r w:rsidRPr="00DB2BBB">
        <w:rPr>
          <w:rFonts w:ascii="Arial" w:hAnsi="Arial" w:cs="Arial"/>
          <w:sz w:val="22"/>
          <w:szCs w:val="22"/>
        </w:rPr>
        <w:t xml:space="preserve">(Recommendation 8 of the LASC Report); </w:t>
      </w:r>
    </w:p>
    <w:p w14:paraId="14D034B0" w14:textId="15712FC3" w:rsidR="00856BD8" w:rsidRPr="00DB2BBB" w:rsidRDefault="00856BD8" w:rsidP="00FA6448">
      <w:pPr>
        <w:pStyle w:val="ListParagraph"/>
        <w:numPr>
          <w:ilvl w:val="1"/>
          <w:numId w:val="1"/>
        </w:numPr>
        <w:spacing w:before="120"/>
        <w:ind w:left="709" w:hanging="284"/>
        <w:contextualSpacing w:val="0"/>
        <w:jc w:val="both"/>
        <w:rPr>
          <w:rFonts w:ascii="Arial" w:hAnsi="Arial" w:cs="Arial"/>
          <w:sz w:val="22"/>
          <w:szCs w:val="22"/>
        </w:rPr>
      </w:pPr>
      <w:r w:rsidRPr="00DB2BBB">
        <w:rPr>
          <w:rFonts w:ascii="Arial" w:hAnsi="Arial" w:cs="Arial"/>
          <w:sz w:val="22"/>
          <w:szCs w:val="22"/>
        </w:rPr>
        <w:t>relocat</w:t>
      </w:r>
      <w:r w:rsidR="00FA79B9" w:rsidRPr="00DB2BBB">
        <w:rPr>
          <w:rFonts w:ascii="Arial" w:hAnsi="Arial" w:cs="Arial"/>
          <w:sz w:val="22"/>
          <w:szCs w:val="22"/>
        </w:rPr>
        <w:t>es</w:t>
      </w:r>
      <w:r w:rsidRPr="00DB2BBB">
        <w:rPr>
          <w:rFonts w:ascii="Arial" w:hAnsi="Arial" w:cs="Arial"/>
          <w:sz w:val="22"/>
          <w:szCs w:val="22"/>
        </w:rPr>
        <w:t xml:space="preserve"> the offence at section 131A of the AD Act to the Criminal Code</w:t>
      </w:r>
      <w:r w:rsidR="00FA79B9" w:rsidRPr="00DB2BBB">
        <w:rPr>
          <w:rFonts w:ascii="Arial" w:hAnsi="Arial" w:cs="Arial"/>
          <w:sz w:val="22"/>
          <w:szCs w:val="22"/>
        </w:rPr>
        <w:t xml:space="preserve"> (Recommendation 9 of the LASC Report); and</w:t>
      </w:r>
    </w:p>
    <w:p w14:paraId="7A3D4E33" w14:textId="77777777" w:rsidR="00FA79B9" w:rsidRPr="00DB2BBB" w:rsidRDefault="00FA79B9" w:rsidP="00FA6448">
      <w:pPr>
        <w:pStyle w:val="ListParagraph"/>
        <w:numPr>
          <w:ilvl w:val="1"/>
          <w:numId w:val="1"/>
        </w:numPr>
        <w:spacing w:before="120"/>
        <w:ind w:left="709" w:hanging="284"/>
        <w:contextualSpacing w:val="0"/>
        <w:jc w:val="both"/>
        <w:rPr>
          <w:rFonts w:ascii="Arial" w:hAnsi="Arial" w:cs="Arial"/>
          <w:sz w:val="22"/>
          <w:szCs w:val="22"/>
        </w:rPr>
      </w:pPr>
      <w:r w:rsidRPr="00DB2BBB">
        <w:rPr>
          <w:rFonts w:ascii="Arial" w:hAnsi="Arial" w:cs="Arial"/>
          <w:sz w:val="22"/>
          <w:szCs w:val="22"/>
        </w:rPr>
        <w:t>i</w:t>
      </w:r>
      <w:r w:rsidR="00856BD8" w:rsidRPr="00DB2BBB">
        <w:rPr>
          <w:rFonts w:ascii="Arial" w:hAnsi="Arial" w:cs="Arial"/>
          <w:sz w:val="22"/>
          <w:szCs w:val="22"/>
        </w:rPr>
        <w:t>ntroduc</w:t>
      </w:r>
      <w:r w:rsidRPr="00DB2BBB">
        <w:rPr>
          <w:rFonts w:ascii="Arial" w:hAnsi="Arial" w:cs="Arial"/>
          <w:sz w:val="22"/>
          <w:szCs w:val="22"/>
        </w:rPr>
        <w:t>es</w:t>
      </w:r>
      <w:r w:rsidR="00856BD8" w:rsidRPr="00DB2BBB">
        <w:rPr>
          <w:rFonts w:ascii="Arial" w:hAnsi="Arial" w:cs="Arial"/>
          <w:sz w:val="22"/>
          <w:szCs w:val="22"/>
        </w:rPr>
        <w:t xml:space="preserve"> </w:t>
      </w:r>
      <w:r w:rsidRPr="00DB2BBB">
        <w:rPr>
          <w:rFonts w:ascii="Arial" w:hAnsi="Arial" w:cs="Arial"/>
          <w:sz w:val="22"/>
          <w:szCs w:val="22"/>
        </w:rPr>
        <w:t xml:space="preserve">an offence capturing the public display, distribution or publication of prohibited symbols (Recommendation 16 of the LASC Report). </w:t>
      </w:r>
    </w:p>
    <w:p w14:paraId="79D9EAFF" w14:textId="0689B73F" w:rsidR="00856BD8" w:rsidRPr="00DB2BBB" w:rsidRDefault="00856BD8" w:rsidP="00FA6448">
      <w:pPr>
        <w:numPr>
          <w:ilvl w:val="0"/>
          <w:numId w:val="1"/>
        </w:numPr>
        <w:tabs>
          <w:tab w:val="clear" w:pos="720"/>
          <w:tab w:val="num" w:pos="360"/>
        </w:tabs>
        <w:spacing w:before="240"/>
        <w:ind w:left="357" w:hanging="357"/>
        <w:jc w:val="both"/>
        <w:rPr>
          <w:rFonts w:ascii="Arial" w:hAnsi="Arial" w:cs="Arial"/>
          <w:sz w:val="22"/>
          <w:szCs w:val="22"/>
        </w:rPr>
      </w:pPr>
      <w:r w:rsidRPr="00DB2BBB">
        <w:rPr>
          <w:rFonts w:ascii="Arial" w:hAnsi="Arial" w:cs="Arial"/>
          <w:sz w:val="22"/>
          <w:szCs w:val="22"/>
        </w:rPr>
        <w:t xml:space="preserve">In addition to implementing the above recommendations of the LASC Report, the Bill will increase the maximum penalty for the offence at section 131A of the AD Act from 70 penalty units or </w:t>
      </w:r>
      <w:r w:rsidR="008C2C90">
        <w:rPr>
          <w:rFonts w:ascii="Arial" w:hAnsi="Arial" w:cs="Arial"/>
          <w:sz w:val="22"/>
          <w:szCs w:val="22"/>
        </w:rPr>
        <w:t>six</w:t>
      </w:r>
      <w:r w:rsidRPr="00DB2BBB">
        <w:rPr>
          <w:rFonts w:ascii="Arial" w:hAnsi="Arial" w:cs="Arial"/>
          <w:sz w:val="22"/>
          <w:szCs w:val="22"/>
        </w:rPr>
        <w:t xml:space="preserve"> months imprisonment to three years imprisonment. </w:t>
      </w:r>
    </w:p>
    <w:p w14:paraId="581BF325" w14:textId="53A4FB34" w:rsidR="00DB2BBB" w:rsidRPr="00DB2BBB" w:rsidRDefault="00A631B3" w:rsidP="00FA644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w:t>
      </w:r>
      <w:r w:rsidR="00D6589B" w:rsidRPr="00DB2BBB">
        <w:rPr>
          <w:rFonts w:ascii="Arial" w:hAnsi="Arial" w:cs="Arial"/>
          <w:sz w:val="22"/>
          <w:szCs w:val="22"/>
          <w:u w:val="single"/>
        </w:rPr>
        <w:t xml:space="preserve"> approved</w:t>
      </w:r>
      <w:r w:rsidR="00DB2BBB" w:rsidRPr="00DB2BBB">
        <w:rPr>
          <w:rFonts w:ascii="Arial" w:hAnsi="Arial" w:cs="Arial"/>
          <w:sz w:val="22"/>
          <w:szCs w:val="22"/>
        </w:rPr>
        <w:t xml:space="preserve"> the introduction of the Criminal Code (Serious Vilification and Hate Crimes) and Other Legislation Amendment Bill 2023</w:t>
      </w:r>
      <w:r w:rsidR="00FA6448">
        <w:rPr>
          <w:rFonts w:ascii="Arial" w:hAnsi="Arial" w:cs="Arial"/>
          <w:sz w:val="22"/>
          <w:szCs w:val="22"/>
        </w:rPr>
        <w:t xml:space="preserve"> into the Legislative Assembly</w:t>
      </w:r>
      <w:r w:rsidR="00DB2BBB" w:rsidRPr="00DB2BBB">
        <w:rPr>
          <w:rFonts w:ascii="Arial" w:hAnsi="Arial" w:cs="Arial"/>
          <w:sz w:val="22"/>
          <w:szCs w:val="22"/>
        </w:rPr>
        <w:t>.</w:t>
      </w:r>
    </w:p>
    <w:p w14:paraId="187527F9" w14:textId="22423658" w:rsidR="00D6589B" w:rsidRPr="00DB2BBB" w:rsidRDefault="00D6589B" w:rsidP="009B7546">
      <w:pPr>
        <w:keepNext/>
        <w:numPr>
          <w:ilvl w:val="0"/>
          <w:numId w:val="1"/>
        </w:numPr>
        <w:tabs>
          <w:tab w:val="clear" w:pos="720"/>
          <w:tab w:val="num" w:pos="360"/>
        </w:tabs>
        <w:spacing w:before="360"/>
        <w:ind w:left="357" w:hanging="357"/>
        <w:jc w:val="both"/>
        <w:rPr>
          <w:rFonts w:ascii="Arial" w:hAnsi="Arial" w:cs="Arial"/>
          <w:sz w:val="22"/>
          <w:szCs w:val="22"/>
        </w:rPr>
      </w:pPr>
      <w:r w:rsidRPr="00DB2BBB">
        <w:rPr>
          <w:rFonts w:ascii="Arial" w:hAnsi="Arial" w:cs="Arial"/>
          <w:i/>
          <w:sz w:val="22"/>
          <w:szCs w:val="22"/>
          <w:u w:val="single"/>
        </w:rPr>
        <w:t>Attachments</w:t>
      </w:r>
      <w:r w:rsidR="00FA6448">
        <w:rPr>
          <w:rFonts w:ascii="Arial" w:hAnsi="Arial" w:cs="Arial"/>
          <w:iCs/>
          <w:sz w:val="22"/>
          <w:szCs w:val="22"/>
        </w:rPr>
        <w:t>:</w:t>
      </w:r>
    </w:p>
    <w:p w14:paraId="1B5469E1" w14:textId="79654257" w:rsidR="00DB2BBB" w:rsidRPr="00DB2BBB" w:rsidRDefault="00F12367" w:rsidP="00D6589B">
      <w:pPr>
        <w:numPr>
          <w:ilvl w:val="0"/>
          <w:numId w:val="2"/>
        </w:numPr>
        <w:spacing w:before="120"/>
        <w:ind w:left="811"/>
        <w:jc w:val="both"/>
        <w:rPr>
          <w:rFonts w:ascii="Arial" w:hAnsi="Arial" w:cs="Arial"/>
          <w:sz w:val="22"/>
          <w:szCs w:val="22"/>
        </w:rPr>
      </w:pPr>
      <w:hyperlink r:id="rId10" w:history="1">
        <w:r w:rsidR="00DB2BBB" w:rsidRPr="00011EDB">
          <w:rPr>
            <w:rStyle w:val="Hyperlink"/>
            <w:rFonts w:ascii="Arial" w:hAnsi="Arial" w:cs="Arial"/>
            <w:sz w:val="22"/>
            <w:szCs w:val="22"/>
          </w:rPr>
          <w:t>Criminal Code (Serious Vilification and Hate Crimes) and Other Legislation Amendment Bill 2023</w:t>
        </w:r>
      </w:hyperlink>
    </w:p>
    <w:p w14:paraId="4072BB11" w14:textId="18E42295" w:rsidR="00DB2BBB" w:rsidRPr="00DB2BBB" w:rsidRDefault="00F12367" w:rsidP="00D6589B">
      <w:pPr>
        <w:numPr>
          <w:ilvl w:val="0"/>
          <w:numId w:val="2"/>
        </w:numPr>
        <w:spacing w:before="120"/>
        <w:ind w:left="811"/>
        <w:jc w:val="both"/>
        <w:rPr>
          <w:rFonts w:ascii="Arial" w:hAnsi="Arial" w:cs="Arial"/>
          <w:sz w:val="22"/>
          <w:szCs w:val="22"/>
        </w:rPr>
      </w:pPr>
      <w:hyperlink r:id="rId11" w:history="1">
        <w:r w:rsidR="00DB2BBB" w:rsidRPr="00011EDB">
          <w:rPr>
            <w:rStyle w:val="Hyperlink"/>
            <w:rFonts w:ascii="Arial" w:hAnsi="Arial" w:cs="Arial"/>
            <w:sz w:val="22"/>
            <w:szCs w:val="22"/>
          </w:rPr>
          <w:t>Explanatory Notes</w:t>
        </w:r>
      </w:hyperlink>
    </w:p>
    <w:p w14:paraId="4230802C" w14:textId="342E2EB8" w:rsidR="00DB2BBB" w:rsidRPr="00DB2BBB" w:rsidRDefault="00F12367" w:rsidP="00D6589B">
      <w:pPr>
        <w:numPr>
          <w:ilvl w:val="0"/>
          <w:numId w:val="2"/>
        </w:numPr>
        <w:spacing w:before="120"/>
        <w:ind w:left="811"/>
        <w:jc w:val="both"/>
        <w:rPr>
          <w:rFonts w:ascii="Arial" w:hAnsi="Arial" w:cs="Arial"/>
          <w:sz w:val="22"/>
          <w:szCs w:val="22"/>
        </w:rPr>
      </w:pPr>
      <w:hyperlink r:id="rId12" w:history="1">
        <w:r w:rsidR="00DB2BBB" w:rsidRPr="00011EDB">
          <w:rPr>
            <w:rStyle w:val="Hyperlink"/>
            <w:rFonts w:ascii="Arial" w:hAnsi="Arial" w:cs="Arial"/>
            <w:sz w:val="22"/>
            <w:szCs w:val="22"/>
          </w:rPr>
          <w:t>Statement of Compatibility</w:t>
        </w:r>
        <w:r w:rsidR="00E05856" w:rsidRPr="00011EDB">
          <w:rPr>
            <w:rStyle w:val="Hyperlink"/>
            <w:rFonts w:ascii="Arial" w:hAnsi="Arial" w:cs="Arial"/>
            <w:sz w:val="22"/>
            <w:szCs w:val="22"/>
          </w:rPr>
          <w:t xml:space="preserve"> with Human Rights</w:t>
        </w:r>
      </w:hyperlink>
    </w:p>
    <w:sectPr w:rsidR="00DB2BBB" w:rsidRPr="00DB2BBB" w:rsidSect="00FA6448">
      <w:headerReference w:type="even" r:id="rId13"/>
      <w:headerReference w:type="default" r:id="rId14"/>
      <w:head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A5E6" w14:textId="77777777" w:rsidR="00907817" w:rsidRDefault="00907817" w:rsidP="00D6589B">
      <w:r>
        <w:separator/>
      </w:r>
    </w:p>
  </w:endnote>
  <w:endnote w:type="continuationSeparator" w:id="0">
    <w:p w14:paraId="698DCE4A" w14:textId="77777777" w:rsidR="00907817" w:rsidRDefault="0090781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21EC" w14:textId="77777777" w:rsidR="00907817" w:rsidRDefault="00907817" w:rsidP="00D6589B">
      <w:r>
        <w:separator/>
      </w:r>
    </w:p>
  </w:footnote>
  <w:footnote w:type="continuationSeparator" w:id="0">
    <w:p w14:paraId="255D0CF8" w14:textId="77777777" w:rsidR="00907817" w:rsidRDefault="0090781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0E1A" w14:textId="6F25C7FE" w:rsidR="00F12367" w:rsidRDefault="00F12367">
    <w:pPr>
      <w:pStyle w:val="Header"/>
    </w:pPr>
    <w:r>
      <w:rPr>
        <w:noProof/>
      </w:rPr>
      <mc:AlternateContent>
        <mc:Choice Requires="wps">
          <w:drawing>
            <wp:anchor distT="0" distB="0" distL="0" distR="0" simplePos="0" relativeHeight="251659264" behindDoc="0" locked="0" layoutInCell="1" allowOverlap="1" wp14:anchorId="177657A8" wp14:editId="0C38E291">
              <wp:simplePos x="635" y="635"/>
              <wp:positionH relativeFrom="page">
                <wp:align>center</wp:align>
              </wp:positionH>
              <wp:positionV relativeFrom="page">
                <wp:align>top</wp:align>
              </wp:positionV>
              <wp:extent cx="443865" cy="443865"/>
              <wp:effectExtent l="0" t="0" r="14605" b="13970"/>
              <wp:wrapNone/>
              <wp:docPr id="14664154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E5AA5" w14:textId="30F82B7B" w:rsidR="00F12367" w:rsidRPr="00F12367" w:rsidRDefault="00F12367" w:rsidP="00F12367">
                          <w:pPr>
                            <w:rPr>
                              <w:rFonts w:ascii="Calibri" w:eastAsia="Calibri" w:hAnsi="Calibri" w:cs="Calibri"/>
                              <w:noProof/>
                              <w:color w:val="008000"/>
                              <w:sz w:val="40"/>
                              <w:szCs w:val="40"/>
                            </w:rPr>
                          </w:pPr>
                          <w:r w:rsidRPr="00F12367">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7657A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84E5AA5" w14:textId="30F82B7B" w:rsidR="00F12367" w:rsidRPr="00F12367" w:rsidRDefault="00F12367" w:rsidP="00F12367">
                    <w:pPr>
                      <w:rPr>
                        <w:rFonts w:ascii="Calibri" w:eastAsia="Calibri" w:hAnsi="Calibri" w:cs="Calibri"/>
                        <w:noProof/>
                        <w:color w:val="008000"/>
                        <w:sz w:val="40"/>
                        <w:szCs w:val="40"/>
                      </w:rPr>
                    </w:pPr>
                    <w:r w:rsidRPr="00F12367">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9BEB" w14:textId="483E13E9" w:rsidR="00FA6448" w:rsidRPr="00937A4A" w:rsidRDefault="00F12367" w:rsidP="00FA644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108EA066" wp14:editId="5FE1BFA8">
              <wp:simplePos x="635" y="635"/>
              <wp:positionH relativeFrom="page">
                <wp:align>center</wp:align>
              </wp:positionH>
              <wp:positionV relativeFrom="page">
                <wp:align>top</wp:align>
              </wp:positionV>
              <wp:extent cx="443865" cy="443865"/>
              <wp:effectExtent l="0" t="0" r="14605" b="13970"/>
              <wp:wrapNone/>
              <wp:docPr id="1687179397"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051703" w14:textId="0450B053" w:rsidR="00F12367" w:rsidRPr="00F12367" w:rsidRDefault="00F12367" w:rsidP="00F12367">
                          <w:pPr>
                            <w:rPr>
                              <w:rFonts w:ascii="Calibri" w:eastAsia="Calibri" w:hAnsi="Calibri" w:cs="Calibri"/>
                              <w:noProof/>
                              <w:color w:val="008000"/>
                              <w:sz w:val="40"/>
                              <w:szCs w:val="40"/>
                            </w:rPr>
                          </w:pPr>
                          <w:r w:rsidRPr="00F12367">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8EA066"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E051703" w14:textId="0450B053" w:rsidR="00F12367" w:rsidRPr="00F12367" w:rsidRDefault="00F12367" w:rsidP="00F12367">
                    <w:pPr>
                      <w:rPr>
                        <w:rFonts w:ascii="Calibri" w:eastAsia="Calibri" w:hAnsi="Calibri" w:cs="Calibri"/>
                        <w:noProof/>
                        <w:color w:val="008000"/>
                        <w:sz w:val="40"/>
                        <w:szCs w:val="40"/>
                      </w:rPr>
                    </w:pPr>
                    <w:r w:rsidRPr="00F12367">
                      <w:rPr>
                        <w:rFonts w:ascii="Calibri" w:eastAsia="Calibri" w:hAnsi="Calibri" w:cs="Calibri"/>
                        <w:noProof/>
                        <w:color w:val="008000"/>
                        <w:sz w:val="40"/>
                        <w:szCs w:val="40"/>
                      </w:rPr>
                      <w:t>OFFICIAL</w:t>
                    </w:r>
                  </w:p>
                </w:txbxContent>
              </v:textbox>
              <w10:wrap anchorx="page" anchory="page"/>
            </v:shape>
          </w:pict>
        </mc:Fallback>
      </mc:AlternateContent>
    </w:r>
    <w:r w:rsidR="00FA6448" w:rsidRPr="00937A4A">
      <w:rPr>
        <w:rFonts w:ascii="Arial" w:hAnsi="Arial" w:cs="Arial"/>
        <w:b/>
        <w:color w:val="auto"/>
        <w:sz w:val="28"/>
        <w:szCs w:val="22"/>
        <w:lang w:eastAsia="en-US"/>
      </w:rPr>
      <w:t>Queensland Government</w:t>
    </w:r>
  </w:p>
  <w:p w14:paraId="48DF866C" w14:textId="77777777" w:rsidR="00FA6448" w:rsidRPr="00937A4A" w:rsidRDefault="00FA6448" w:rsidP="00FA644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234C768" w14:textId="6C50137B" w:rsidR="00FA6448" w:rsidRPr="00937A4A" w:rsidRDefault="00FA6448" w:rsidP="00FA644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2023</w:t>
    </w:r>
  </w:p>
  <w:p w14:paraId="7DD2C961" w14:textId="40EB6FEC" w:rsidR="00FA6448" w:rsidRDefault="00FA6448" w:rsidP="009B7546">
    <w:pPr>
      <w:pStyle w:val="Header"/>
      <w:spacing w:before="120"/>
      <w:jc w:val="both"/>
      <w:rPr>
        <w:rFonts w:ascii="Arial" w:hAnsi="Arial" w:cs="Arial"/>
        <w:b/>
        <w:sz w:val="22"/>
        <w:szCs w:val="22"/>
        <w:u w:val="single"/>
      </w:rPr>
    </w:pPr>
    <w:r w:rsidRPr="00FA6448">
      <w:rPr>
        <w:rFonts w:ascii="Arial" w:hAnsi="Arial" w:cs="Arial"/>
        <w:b/>
        <w:sz w:val="22"/>
        <w:szCs w:val="22"/>
        <w:u w:val="single"/>
      </w:rPr>
      <w:t>Criminal Code (Serious Vilification and Hate Crimes) and Other Legislation Amendment Bill 2023</w:t>
    </w:r>
  </w:p>
  <w:p w14:paraId="1A847DF5" w14:textId="69590E5B" w:rsidR="00FA6448" w:rsidRDefault="00FA6448" w:rsidP="009B7546">
    <w:pPr>
      <w:pStyle w:val="Header"/>
      <w:spacing w:before="120"/>
      <w:jc w:val="both"/>
      <w:rPr>
        <w:rFonts w:ascii="Arial" w:hAnsi="Arial" w:cs="Arial"/>
        <w:b/>
        <w:sz w:val="22"/>
        <w:szCs w:val="22"/>
        <w:u w:val="single"/>
      </w:rPr>
    </w:pPr>
    <w:r w:rsidRPr="00FA6448">
      <w:rPr>
        <w:rFonts w:ascii="Arial" w:hAnsi="Arial" w:cs="Arial"/>
        <w:b/>
        <w:sz w:val="22"/>
        <w:szCs w:val="22"/>
        <w:u w:val="single"/>
      </w:rPr>
      <w:t>Attorney-General and Minister for Justice, Minister for Women and Minister for the Prevention of Domestic and Family Violence</w:t>
    </w:r>
  </w:p>
  <w:p w14:paraId="67E0F33F" w14:textId="77777777" w:rsidR="00FA6448" w:rsidRDefault="00FA6448" w:rsidP="00FA644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9A1A" w14:textId="27D8591B" w:rsidR="00F12367" w:rsidRDefault="00F12367">
    <w:pPr>
      <w:pStyle w:val="Header"/>
    </w:pPr>
    <w:r>
      <w:rPr>
        <w:noProof/>
      </w:rPr>
      <mc:AlternateContent>
        <mc:Choice Requires="wps">
          <w:drawing>
            <wp:anchor distT="0" distB="0" distL="0" distR="0" simplePos="0" relativeHeight="251658240" behindDoc="0" locked="0" layoutInCell="1" allowOverlap="1" wp14:anchorId="31DF3AF3" wp14:editId="5C7CFDAF">
              <wp:simplePos x="635" y="635"/>
              <wp:positionH relativeFrom="page">
                <wp:align>center</wp:align>
              </wp:positionH>
              <wp:positionV relativeFrom="page">
                <wp:align>top</wp:align>
              </wp:positionV>
              <wp:extent cx="443865" cy="443865"/>
              <wp:effectExtent l="0" t="0" r="14605" b="13970"/>
              <wp:wrapNone/>
              <wp:docPr id="68567187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5E51A7" w14:textId="7A6F57B2" w:rsidR="00F12367" w:rsidRPr="00F12367" w:rsidRDefault="00F12367" w:rsidP="00F12367">
                          <w:pPr>
                            <w:rPr>
                              <w:rFonts w:ascii="Calibri" w:eastAsia="Calibri" w:hAnsi="Calibri" w:cs="Calibri"/>
                              <w:noProof/>
                              <w:color w:val="008000"/>
                              <w:sz w:val="40"/>
                              <w:szCs w:val="40"/>
                            </w:rPr>
                          </w:pPr>
                          <w:r w:rsidRPr="00F12367">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DF3AF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15E51A7" w14:textId="7A6F57B2" w:rsidR="00F12367" w:rsidRPr="00F12367" w:rsidRDefault="00F12367" w:rsidP="00F12367">
                    <w:pPr>
                      <w:rPr>
                        <w:rFonts w:ascii="Calibri" w:eastAsia="Calibri" w:hAnsi="Calibri" w:cs="Calibri"/>
                        <w:noProof/>
                        <w:color w:val="008000"/>
                        <w:sz w:val="40"/>
                        <w:szCs w:val="40"/>
                      </w:rPr>
                    </w:pPr>
                    <w:r w:rsidRPr="00F12367">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67F8176A"/>
    <w:lvl w:ilvl="0" w:tplc="0C09000F">
      <w:start w:val="1"/>
      <w:numFmt w:val="decimal"/>
      <w:lvlText w:val="%1."/>
      <w:lvlJc w:val="left"/>
      <w:pPr>
        <w:tabs>
          <w:tab w:val="num" w:pos="720"/>
        </w:tabs>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36602681">
    <w:abstractNumId w:val="1"/>
  </w:num>
  <w:num w:numId="2" w16cid:durableId="82820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11EDB"/>
    <w:rsid w:val="00061522"/>
    <w:rsid w:val="00080F8F"/>
    <w:rsid w:val="0010384C"/>
    <w:rsid w:val="00152095"/>
    <w:rsid w:val="00174117"/>
    <w:rsid w:val="00280DCA"/>
    <w:rsid w:val="0034156D"/>
    <w:rsid w:val="003A3BDD"/>
    <w:rsid w:val="003E4012"/>
    <w:rsid w:val="0043543B"/>
    <w:rsid w:val="00501C66"/>
    <w:rsid w:val="0053314F"/>
    <w:rsid w:val="00550873"/>
    <w:rsid w:val="0071405A"/>
    <w:rsid w:val="007265D0"/>
    <w:rsid w:val="00732E22"/>
    <w:rsid w:val="00741C20"/>
    <w:rsid w:val="00796EC5"/>
    <w:rsid w:val="007F44F4"/>
    <w:rsid w:val="00856BD8"/>
    <w:rsid w:val="008C2C90"/>
    <w:rsid w:val="00902B72"/>
    <w:rsid w:val="00904077"/>
    <w:rsid w:val="00907817"/>
    <w:rsid w:val="00937A4A"/>
    <w:rsid w:val="009B7546"/>
    <w:rsid w:val="009E47B7"/>
    <w:rsid w:val="00A631B3"/>
    <w:rsid w:val="00AA30A6"/>
    <w:rsid w:val="00B95A06"/>
    <w:rsid w:val="00BE2BFC"/>
    <w:rsid w:val="00C75E67"/>
    <w:rsid w:val="00CB1501"/>
    <w:rsid w:val="00CD7A50"/>
    <w:rsid w:val="00CF0D79"/>
    <w:rsid w:val="00CF0D8A"/>
    <w:rsid w:val="00D6589B"/>
    <w:rsid w:val="00DB2BBB"/>
    <w:rsid w:val="00E05856"/>
    <w:rsid w:val="00F12367"/>
    <w:rsid w:val="00F24A8A"/>
    <w:rsid w:val="00F45B99"/>
    <w:rsid w:val="00F94D48"/>
    <w:rsid w:val="00FA6448"/>
    <w:rsid w:val="00FA7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45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856BD8"/>
    <w:pPr>
      <w:ind w:left="720"/>
      <w:contextualSpacing/>
    </w:pPr>
  </w:style>
  <w:style w:type="paragraph" w:styleId="Revision">
    <w:name w:val="Revision"/>
    <w:hidden/>
    <w:uiPriority w:val="99"/>
    <w:semiHidden/>
    <w:rsid w:val="0071405A"/>
    <w:rPr>
      <w:rFonts w:ascii="Times New Roman" w:eastAsia="Times New Roman" w:hAnsi="Times New Roman"/>
      <w:color w:val="000000"/>
      <w:sz w:val="24"/>
    </w:rPr>
  </w:style>
  <w:style w:type="character" w:styleId="Hyperlink">
    <w:name w:val="Hyperlink"/>
    <w:basedOn w:val="DefaultParagraphFont"/>
    <w:uiPriority w:val="99"/>
    <w:unhideWhenUsed/>
    <w:rsid w:val="00011EDB"/>
    <w:rPr>
      <w:color w:val="0563C1" w:themeColor="hyperlink"/>
      <w:u w:val="single"/>
    </w:rPr>
  </w:style>
  <w:style w:type="character" w:styleId="UnresolvedMention">
    <w:name w:val="Unresolved Mention"/>
    <w:basedOn w:val="DefaultParagraphFont"/>
    <w:uiPriority w:val="99"/>
    <w:semiHidden/>
    <w:unhideWhenUsed/>
    <w:rsid w:val="00011EDB"/>
    <w:rPr>
      <w:color w:val="605E5C"/>
      <w:shd w:val="clear" w:color="auto" w:fill="E1DFDD"/>
    </w:rPr>
  </w:style>
  <w:style w:type="character" w:styleId="FollowedHyperlink">
    <w:name w:val="FollowedHyperlink"/>
    <w:basedOn w:val="DefaultParagraphFont"/>
    <w:uiPriority w:val="99"/>
    <w:semiHidden/>
    <w:unhideWhenUsed/>
    <w:rsid w:val="00011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1862">
      <w:bodyDiv w:val="1"/>
      <w:marLeft w:val="0"/>
      <w:marRight w:val="0"/>
      <w:marTop w:val="0"/>
      <w:marBottom w:val="0"/>
      <w:divBdr>
        <w:top w:val="none" w:sz="0" w:space="0" w:color="auto"/>
        <w:left w:val="none" w:sz="0" w:space="0" w:color="auto"/>
        <w:bottom w:val="none" w:sz="0" w:space="0" w:color="auto"/>
        <w:right w:val="none" w:sz="0" w:space="0" w:color="auto"/>
      </w:divBdr>
    </w:div>
    <w:div w:id="17397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pcqld.sharepoint.com/sites/DPC-CABINETSERVICES/Shared%20Documents/General/Proactive%20Release/ToBeProcessed/2023/Mar/CrimCodeBill/Attachments/So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qld.sharepoint.com/sites/DPC-CABINETSERVICES/Shared%20Documents/General/Proactive%20Release/ToBeProcessed/2023/Mar/CrimCodeBill/Attachments/ExNotes.PDF"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pcqld.sharepoint.com/sites/DPC-CABINETSERVICES/Shared%20Documents/General/Proactive%20Release/ToBeProcessed/2023/Mar/CrimCodeBill/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63e311de-a790-43ff-be63-577c26c7507c"/>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8ed82f2-f7bd-423c-8698-5e132afe9245"/>
    <ds:schemaRef ds:uri="http://www.w3.org/XML/1998/namespace"/>
    <ds:schemaRef ds:uri="http://purl.org/dc/dcmitype/"/>
  </ds:schemaRefs>
</ds:datastoreItem>
</file>

<file path=customXml/itemProps2.xml><?xml version="1.0" encoding="utf-8"?>
<ds:datastoreItem xmlns:ds="http://schemas.openxmlformats.org/officeDocument/2006/customXml" ds:itemID="{7B091168-3221-41D5-B35A-A77A61DBA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10</TotalTime>
  <Pages>1</Pages>
  <Words>367</Words>
  <Characters>2127</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Base>https://www.cabinet.qld.gov.au/documents/2023/Mar/CrimCodeBill/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2023-05-09T02:42:00Z</dcterms:created>
  <dcterms:modified xsi:type="dcterms:W3CDTF">2023-09-26T04:08:00Z</dcterms:modified>
  <cp:category>Crime,Legislation,Parliamentary_Committees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MediaServiceImageTags">
    <vt:lpwstr/>
  </property>
  <property fmtid="{D5CDD505-2E9C-101B-9397-08002B2CF9AE}" pid="4" name="ClassificationContentMarkingHeaderShapeIds">
    <vt:lpwstr>28de85c5,8bd9289,64905085</vt:lpwstr>
  </property>
  <property fmtid="{D5CDD505-2E9C-101B-9397-08002B2CF9AE}" pid="5" name="ClassificationContentMarkingHeaderFontProps">
    <vt:lpwstr>#008000,20,Calibri</vt:lpwstr>
  </property>
  <property fmtid="{D5CDD505-2E9C-101B-9397-08002B2CF9AE}" pid="6" name="ClassificationContentMarkingHeaderText">
    <vt:lpwstr>OFFICIAL</vt:lpwstr>
  </property>
  <property fmtid="{D5CDD505-2E9C-101B-9397-08002B2CF9AE}" pid="7" name="MSIP_Label_dbba12b5-5c44-45c1-8d23-ce231b9c6da8_Enabled">
    <vt:lpwstr>true</vt:lpwstr>
  </property>
  <property fmtid="{D5CDD505-2E9C-101B-9397-08002B2CF9AE}" pid="8" name="MSIP_Label_dbba12b5-5c44-45c1-8d23-ce231b9c6da8_SetDate">
    <vt:lpwstr>2023-09-26T04:08:50Z</vt:lpwstr>
  </property>
  <property fmtid="{D5CDD505-2E9C-101B-9397-08002B2CF9AE}" pid="9" name="MSIP_Label_dbba12b5-5c44-45c1-8d23-ce231b9c6da8_Method">
    <vt:lpwstr>Standard</vt:lpwstr>
  </property>
  <property fmtid="{D5CDD505-2E9C-101B-9397-08002B2CF9AE}" pid="10" name="MSIP_Label_dbba12b5-5c44-45c1-8d23-ce231b9c6da8_Name">
    <vt:lpwstr>OFFICIAL-PILOT</vt:lpwstr>
  </property>
  <property fmtid="{D5CDD505-2E9C-101B-9397-08002B2CF9AE}" pid="11" name="MSIP_Label_dbba12b5-5c44-45c1-8d23-ce231b9c6da8_SiteId">
    <vt:lpwstr>51778d2a-a6ab-4c76-97dc-782782d65046</vt:lpwstr>
  </property>
  <property fmtid="{D5CDD505-2E9C-101B-9397-08002B2CF9AE}" pid="12" name="MSIP_Label_dbba12b5-5c44-45c1-8d23-ce231b9c6da8_ActionId">
    <vt:lpwstr>4afc442e-ce40-436c-bc06-5170ac4d15b9</vt:lpwstr>
  </property>
  <property fmtid="{D5CDD505-2E9C-101B-9397-08002B2CF9AE}" pid="13" name="MSIP_Label_dbba12b5-5c44-45c1-8d23-ce231b9c6da8_ContentBits">
    <vt:lpwstr>1</vt:lpwstr>
  </property>
</Properties>
</file>